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7C2E18BF" w:rsidR="00987C82" w:rsidRDefault="00987C82" w:rsidP="003B7A33">
      <w:pPr>
        <w:spacing w:line="360" w:lineRule="auto"/>
        <w:ind w:left="425"/>
        <w:rPr>
          <w:rFonts w:ascii="Arial Rounded MT Bold" w:hAnsi="Arial Rounded MT Bold" w:cs="Arial"/>
          <w:sz w:val="26"/>
          <w:szCs w:val="26"/>
        </w:rPr>
      </w:pPr>
    </w:p>
    <w:p w14:paraId="134435F4" w14:textId="77777777" w:rsidR="0084633E" w:rsidRPr="00062ADA" w:rsidRDefault="0084633E" w:rsidP="0084633E">
      <w:pPr>
        <w:spacing w:line="360" w:lineRule="auto"/>
        <w:ind w:left="426"/>
        <w:rPr>
          <w:rFonts w:ascii="Arial Rounded MT Bold" w:hAnsi="Arial Rounded MT Bold"/>
          <w:sz w:val="26"/>
          <w:szCs w:val="26"/>
        </w:rPr>
      </w:pPr>
      <w:r w:rsidRPr="00062ADA">
        <w:rPr>
          <w:rFonts w:ascii="Arial Rounded MT Bold" w:hAnsi="Arial Rounded MT Bold"/>
          <w:sz w:val="26"/>
          <w:szCs w:val="26"/>
        </w:rPr>
        <w:t>Generation Wein</w:t>
      </w:r>
    </w:p>
    <w:p w14:paraId="3AD69F6B" w14:textId="77777777" w:rsidR="0084633E" w:rsidRPr="00062ADA" w:rsidRDefault="0084633E" w:rsidP="0084633E">
      <w:pPr>
        <w:spacing w:line="360" w:lineRule="auto"/>
        <w:ind w:left="426"/>
        <w:rPr>
          <w:rFonts w:ascii="Arial Rounded MT Bold" w:hAnsi="Arial Rounded MT Bold"/>
          <w:sz w:val="20"/>
        </w:rPr>
      </w:pPr>
      <w:r w:rsidRPr="00062ADA">
        <w:rPr>
          <w:rFonts w:ascii="Arial Rounded MT Bold" w:hAnsi="Arial Rounded MT Bold"/>
          <w:sz w:val="20"/>
        </w:rPr>
        <w:t>Zwischen Tradition und neuen Einflüssen</w:t>
      </w:r>
    </w:p>
    <w:p w14:paraId="56AE942D" w14:textId="77777777" w:rsidR="0084633E" w:rsidRPr="00062ADA" w:rsidRDefault="0084633E" w:rsidP="0084633E">
      <w:pPr>
        <w:spacing w:line="360" w:lineRule="auto"/>
        <w:ind w:left="426"/>
        <w:jc w:val="left"/>
        <w:rPr>
          <w:b/>
        </w:rPr>
      </w:pPr>
    </w:p>
    <w:p w14:paraId="0277670E" w14:textId="77777777" w:rsidR="0084633E" w:rsidRPr="00062ADA" w:rsidRDefault="0084633E" w:rsidP="0084633E">
      <w:pPr>
        <w:spacing w:line="360" w:lineRule="auto"/>
        <w:ind w:left="426"/>
        <w:rPr>
          <w:rFonts w:ascii="Arial" w:hAnsi="Arial" w:cs="Arial"/>
          <w:sz w:val="20"/>
        </w:rPr>
      </w:pPr>
      <w:r w:rsidRPr="00062ADA">
        <w:rPr>
          <w:rFonts w:ascii="Arial" w:hAnsi="Arial" w:cs="Arial"/>
          <w:sz w:val="20"/>
        </w:rPr>
        <w:t xml:space="preserve">Der Weinbau hat in der Region Stuttgart eine lange Tradition – ist aber auch offen für neue Trends. Dies zeigen nicht nur die Auszeichnungen, mit denen die Weingärtner alljährlich bedacht werden. </w:t>
      </w:r>
    </w:p>
    <w:p w14:paraId="39B93C5C" w14:textId="77777777" w:rsidR="0084633E" w:rsidRPr="00062ADA" w:rsidRDefault="0084633E" w:rsidP="0084633E">
      <w:pPr>
        <w:spacing w:line="360" w:lineRule="auto"/>
        <w:ind w:left="426"/>
        <w:jc w:val="left"/>
        <w:rPr>
          <w:rFonts w:ascii="Arial" w:hAnsi="Arial" w:cs="Arial"/>
          <w:sz w:val="20"/>
        </w:rPr>
      </w:pPr>
    </w:p>
    <w:p w14:paraId="2571FECF" w14:textId="19137BAB" w:rsidR="00A64434" w:rsidRPr="00812D79" w:rsidRDefault="0084633E" w:rsidP="003A28A8">
      <w:pPr>
        <w:spacing w:line="360" w:lineRule="auto"/>
        <w:ind w:left="425"/>
        <w:rPr>
          <w:rFonts w:ascii="Arial" w:hAnsi="Arial" w:cs="Arial"/>
          <w:sz w:val="20"/>
        </w:rPr>
      </w:pPr>
      <w:r w:rsidRPr="00062ADA">
        <w:rPr>
          <w:rFonts w:ascii="Arial" w:hAnsi="Arial" w:cs="Arial"/>
          <w:sz w:val="20"/>
        </w:rPr>
        <w:t xml:space="preserve">Längst hat die </w:t>
      </w:r>
      <w:r w:rsidRPr="00F30CAB">
        <w:rPr>
          <w:rFonts w:ascii="Arial" w:hAnsi="Arial" w:cs="Arial"/>
          <w:sz w:val="20"/>
        </w:rPr>
        <w:t xml:space="preserve">Weinregion Stuttgart </w:t>
      </w:r>
      <w:r w:rsidRPr="00827AF5">
        <w:rPr>
          <w:rFonts w:ascii="Arial" w:hAnsi="Arial" w:cs="Arial"/>
          <w:sz w:val="20"/>
        </w:rPr>
        <w:t>internationales Niveau erreicht. Dies belegen Jahr für Jahr zahlreiche Prämierungen</w:t>
      </w:r>
      <w:r w:rsidRPr="00A64434">
        <w:rPr>
          <w:rFonts w:ascii="Arial" w:hAnsi="Arial" w:cs="Arial"/>
          <w:sz w:val="20"/>
        </w:rPr>
        <w:t xml:space="preserve">: Beim renommierten Meiningers </w:t>
      </w:r>
      <w:r w:rsidRPr="00812D79">
        <w:rPr>
          <w:rFonts w:ascii="Arial" w:hAnsi="Arial" w:cs="Arial"/>
          <w:sz w:val="20"/>
        </w:rPr>
        <w:t xml:space="preserve">Rotweinpreis </w:t>
      </w:r>
      <w:r w:rsidR="00A64434" w:rsidRPr="00812D79">
        <w:rPr>
          <w:rFonts w:ascii="Arial" w:hAnsi="Arial" w:cs="Arial"/>
          <w:sz w:val="20"/>
        </w:rPr>
        <w:t xml:space="preserve">2024 erzielte das Weingut Aldiger mit </w:t>
      </w:r>
      <w:r w:rsidR="00812D79" w:rsidRPr="00812D79">
        <w:rPr>
          <w:rFonts w:ascii="Arial" w:hAnsi="Arial" w:cs="Arial"/>
          <w:sz w:val="20"/>
        </w:rPr>
        <w:t>seinem</w:t>
      </w:r>
      <w:r w:rsidR="00A64434" w:rsidRPr="00812D79">
        <w:rPr>
          <w:rFonts w:ascii="Arial" w:hAnsi="Arial" w:cs="Arial"/>
          <w:sz w:val="20"/>
        </w:rPr>
        <w:t xml:space="preserve"> 2022 Fellbach </w:t>
      </w:r>
      <w:proofErr w:type="spellStart"/>
      <w:r w:rsidR="00A64434" w:rsidRPr="00812D79">
        <w:rPr>
          <w:rFonts w:ascii="Arial" w:hAnsi="Arial" w:cs="Arial"/>
          <w:sz w:val="20"/>
        </w:rPr>
        <w:t>Lämmler</w:t>
      </w:r>
      <w:proofErr w:type="spellEnd"/>
      <w:r w:rsidR="00A64434" w:rsidRPr="00812D79">
        <w:rPr>
          <w:rFonts w:ascii="Arial" w:hAnsi="Arial" w:cs="Arial"/>
          <w:sz w:val="20"/>
        </w:rPr>
        <w:t xml:space="preserve"> Lemberger </w:t>
      </w:r>
      <w:proofErr w:type="spellStart"/>
      <w:r w:rsidR="00A64434" w:rsidRPr="00812D79">
        <w:rPr>
          <w:rFonts w:ascii="Arial" w:hAnsi="Arial" w:cs="Arial"/>
          <w:sz w:val="20"/>
        </w:rPr>
        <w:t>VDP.Großes</w:t>
      </w:r>
      <w:proofErr w:type="spellEnd"/>
      <w:r w:rsidR="00A64434" w:rsidRPr="00812D79">
        <w:rPr>
          <w:rFonts w:ascii="Arial" w:hAnsi="Arial" w:cs="Arial"/>
          <w:sz w:val="20"/>
        </w:rPr>
        <w:t xml:space="preserve"> Gewächs trocken den ersten Platz in der Kategorie „Lemberger trocken“. </w:t>
      </w:r>
      <w:r w:rsidRPr="00812D79">
        <w:rPr>
          <w:rFonts w:ascii="Arial" w:hAnsi="Arial" w:cs="Arial"/>
          <w:sz w:val="20"/>
        </w:rPr>
        <w:t xml:space="preserve">Die Felsengartenkellerei Besigheim wurde bei der MUNDUS VINI </w:t>
      </w:r>
      <w:r w:rsidR="00A64434" w:rsidRPr="00812D79">
        <w:rPr>
          <w:rFonts w:ascii="Arial" w:hAnsi="Arial" w:cs="Arial"/>
          <w:sz w:val="20"/>
        </w:rPr>
        <w:t xml:space="preserve">2024 Frühjahrsverkostung des großen internationalen Weinwettbewerbs </w:t>
      </w:r>
      <w:r w:rsidRPr="00812D79">
        <w:rPr>
          <w:rFonts w:ascii="Arial" w:hAnsi="Arial" w:cs="Arial"/>
          <w:sz w:val="20"/>
        </w:rPr>
        <w:t>als beste deutsche Winzergenossenschaft ausgezeichnet</w:t>
      </w:r>
      <w:r w:rsidR="00812D79" w:rsidRPr="00812D79">
        <w:rPr>
          <w:rFonts w:ascii="Arial" w:hAnsi="Arial" w:cs="Arial"/>
          <w:sz w:val="20"/>
        </w:rPr>
        <w:t>.</w:t>
      </w:r>
      <w:r w:rsidRPr="00812D79">
        <w:rPr>
          <w:rFonts w:ascii="Arial" w:hAnsi="Arial" w:cs="Arial"/>
          <w:sz w:val="20"/>
        </w:rPr>
        <w:t xml:space="preserve"> </w:t>
      </w:r>
      <w:r w:rsidR="003A28A8" w:rsidRPr="00812D79">
        <w:rPr>
          <w:rFonts w:ascii="Arial" w:hAnsi="Arial" w:cs="Arial"/>
          <w:sz w:val="20"/>
        </w:rPr>
        <w:t xml:space="preserve">Der Titel „Rotwein des Jahres“ ging im Rahmen des Deutschen Rotweinpreis </w:t>
      </w:r>
      <w:r w:rsidR="00A64434" w:rsidRPr="00812D79">
        <w:rPr>
          <w:rFonts w:ascii="Arial" w:hAnsi="Arial" w:cs="Arial"/>
          <w:sz w:val="20"/>
        </w:rPr>
        <w:t xml:space="preserve">2024 </w:t>
      </w:r>
      <w:r w:rsidR="003A28A8" w:rsidRPr="00812D79">
        <w:rPr>
          <w:rFonts w:ascii="Arial" w:hAnsi="Arial" w:cs="Arial"/>
          <w:sz w:val="20"/>
        </w:rPr>
        <w:t xml:space="preserve">des Fachmagazins </w:t>
      </w:r>
      <w:proofErr w:type="spellStart"/>
      <w:r w:rsidR="003A28A8" w:rsidRPr="00812D79">
        <w:rPr>
          <w:rFonts w:ascii="Arial" w:hAnsi="Arial" w:cs="Arial"/>
          <w:sz w:val="20"/>
        </w:rPr>
        <w:t>Vinum</w:t>
      </w:r>
      <w:proofErr w:type="spellEnd"/>
      <w:r w:rsidR="003A28A8" w:rsidRPr="00812D79">
        <w:rPr>
          <w:rFonts w:ascii="Arial" w:hAnsi="Arial" w:cs="Arial"/>
          <w:sz w:val="20"/>
        </w:rPr>
        <w:t xml:space="preserve"> für den 2022 Untertürkheimer Gips Marienglas Spätburgunder trocken VDP Großes Gewächs an das Weingut Aldinger aus Fellbach. </w:t>
      </w:r>
    </w:p>
    <w:p w14:paraId="4308F98B" w14:textId="77777777" w:rsidR="0084633E" w:rsidRPr="00812D79" w:rsidRDefault="0084633E" w:rsidP="0084633E">
      <w:pPr>
        <w:tabs>
          <w:tab w:val="left" w:pos="9072"/>
        </w:tabs>
        <w:spacing w:line="360" w:lineRule="auto"/>
        <w:ind w:left="426"/>
        <w:rPr>
          <w:rFonts w:ascii="Arial" w:hAnsi="Arial" w:cs="Arial"/>
          <w:sz w:val="20"/>
        </w:rPr>
      </w:pPr>
    </w:p>
    <w:p w14:paraId="0C6A56B1" w14:textId="1E835CC4" w:rsidR="0084633E" w:rsidRPr="00F30CAB" w:rsidRDefault="0084633E" w:rsidP="0084633E">
      <w:pPr>
        <w:tabs>
          <w:tab w:val="left" w:pos="9072"/>
        </w:tabs>
        <w:spacing w:line="360" w:lineRule="auto"/>
        <w:ind w:left="426"/>
        <w:rPr>
          <w:rFonts w:ascii="Arial" w:hAnsi="Arial" w:cs="Arial"/>
          <w:strike/>
          <w:sz w:val="20"/>
        </w:rPr>
      </w:pPr>
      <w:r w:rsidRPr="00812D79">
        <w:rPr>
          <w:rFonts w:ascii="Arial" w:hAnsi="Arial" w:cs="Arial"/>
          <w:sz w:val="20"/>
        </w:rPr>
        <w:t>Bereits im 16.</w:t>
      </w:r>
      <w:r w:rsidR="003A28A8" w:rsidRPr="00812D79">
        <w:rPr>
          <w:rFonts w:ascii="Arial" w:hAnsi="Arial" w:cs="Arial"/>
          <w:sz w:val="20"/>
        </w:rPr>
        <w:t xml:space="preserve"> Jahrhundert</w:t>
      </w:r>
      <w:r w:rsidRPr="00812D79">
        <w:rPr>
          <w:rFonts w:ascii="Arial" w:hAnsi="Arial" w:cs="Arial"/>
          <w:sz w:val="20"/>
        </w:rPr>
        <w:t xml:space="preserve"> war Stuttgart eine der größten Weinbaugemeinden im Heiligen Römischen Reich Deutscher Nation. Heute werden in der Region Stuttgart vor allem die Rotweinsorten Trollinger, Lemberger und Spätburgunder angebaut. Trollinger </w:t>
      </w:r>
      <w:r w:rsidRPr="00F30CAB">
        <w:rPr>
          <w:rFonts w:ascii="Arial" w:hAnsi="Arial" w:cs="Arial"/>
          <w:sz w:val="20"/>
        </w:rPr>
        <w:t>gehört so untrennbar zur Region wie Porsche und Mercedes-Benz zu Stuttgart. Der fruchtige, leichte Rotwein reift spät und kann auch jung und gut gekühlt getrunken werden. Ursprünglich kommt die Rebsorte mit den großen Trauben aus Südtirol und dem Trentino, wo er Vernatsch heißt. Dennoch liegt die Vermutung nahe, dass sich der Name Trollinger einst aus „</w:t>
      </w:r>
      <w:proofErr w:type="spellStart"/>
      <w:r w:rsidRPr="00F30CAB">
        <w:rPr>
          <w:rFonts w:ascii="Arial" w:hAnsi="Arial" w:cs="Arial"/>
          <w:sz w:val="20"/>
        </w:rPr>
        <w:t>Tirolinger</w:t>
      </w:r>
      <w:proofErr w:type="spellEnd"/>
      <w:r w:rsidRPr="00F30CAB">
        <w:rPr>
          <w:rFonts w:ascii="Arial" w:hAnsi="Arial" w:cs="Arial"/>
          <w:sz w:val="20"/>
        </w:rPr>
        <w:t xml:space="preserve">“ abgeleitet hat. Bei den weißen Sorten darf der Riesling nicht fehlen, den die Wengerter zu herausragenden Weinen keltern. Weitere Rebsorten sind Kerner, Weißburgunder und Sauvignon Blanc. </w:t>
      </w:r>
    </w:p>
    <w:p w14:paraId="668C6F4F" w14:textId="77777777" w:rsidR="0084633E" w:rsidRPr="00F30CAB" w:rsidRDefault="0084633E" w:rsidP="0084633E">
      <w:pPr>
        <w:spacing w:line="360" w:lineRule="auto"/>
        <w:ind w:left="426"/>
        <w:rPr>
          <w:rFonts w:ascii="Arial" w:hAnsi="Arial" w:cs="Arial"/>
          <w:sz w:val="20"/>
        </w:rPr>
      </w:pPr>
    </w:p>
    <w:p w14:paraId="34970D94" w14:textId="34E24889" w:rsidR="0084633E" w:rsidRDefault="0084633E" w:rsidP="0084633E">
      <w:pPr>
        <w:spacing w:line="360" w:lineRule="auto"/>
        <w:ind w:left="426"/>
        <w:rPr>
          <w:rFonts w:ascii="Arial" w:hAnsi="Arial" w:cs="Arial"/>
          <w:sz w:val="20"/>
        </w:rPr>
      </w:pPr>
      <w:r w:rsidRPr="00F30CAB">
        <w:rPr>
          <w:rFonts w:ascii="Arial" w:hAnsi="Arial" w:cs="Arial"/>
          <w:sz w:val="20"/>
        </w:rPr>
        <w:t xml:space="preserve">Stuttgarts Topografie ist einmalig in Deutschland. Die Innenstadt liegt in einem Kessel umschlossen von grünen Hügeln. Durch die einzigartige Lage finden sich sogar in der Innenstadt Weinberge. Um die steilen Terrassen bewirtschaften zu können, wurden in der zweiten Hälfte des 19. Jahrhundert Treppen und Wege, die sogenannten </w:t>
      </w:r>
      <w:proofErr w:type="spellStart"/>
      <w:r w:rsidRPr="00F30CAB">
        <w:rPr>
          <w:rFonts w:ascii="Arial" w:hAnsi="Arial" w:cs="Arial"/>
          <w:sz w:val="20"/>
        </w:rPr>
        <w:t>Stäffele</w:t>
      </w:r>
      <w:proofErr w:type="spellEnd"/>
      <w:r w:rsidRPr="00F30CAB">
        <w:rPr>
          <w:rFonts w:ascii="Arial" w:hAnsi="Arial" w:cs="Arial"/>
          <w:sz w:val="20"/>
        </w:rPr>
        <w:t xml:space="preserve">, angelegt. Als einzige deutsche Großstadt verfügt die Landeshauptstadt Stuttgart über eine stadteigene Rebfläche von rund 16 </w:t>
      </w:r>
      <w:r>
        <w:rPr>
          <w:rFonts w:ascii="Arial" w:hAnsi="Arial" w:cs="Arial"/>
          <w:sz w:val="20"/>
        </w:rPr>
        <w:t xml:space="preserve">Hektar. </w:t>
      </w:r>
      <w:r w:rsidRPr="00F30CAB">
        <w:rPr>
          <w:rFonts w:ascii="Arial" w:hAnsi="Arial" w:cs="Arial"/>
          <w:sz w:val="20"/>
        </w:rPr>
        <w:t xml:space="preserve">Diese verteilt sich auf neun verschiedene Lagen, von </w:t>
      </w:r>
      <w:bookmarkStart w:id="0" w:name="_GoBack"/>
      <w:bookmarkEnd w:id="0"/>
      <w:r w:rsidRPr="00F30CAB">
        <w:rPr>
          <w:rFonts w:ascii="Arial" w:hAnsi="Arial" w:cs="Arial"/>
          <w:sz w:val="20"/>
        </w:rPr>
        <w:t xml:space="preserve">denen ein Großteil steile </w:t>
      </w:r>
      <w:r w:rsidRPr="00827AF5">
        <w:rPr>
          <w:rFonts w:ascii="Arial" w:hAnsi="Arial" w:cs="Arial"/>
          <w:sz w:val="20"/>
        </w:rPr>
        <w:t xml:space="preserve">Terrassenweinberge, kleine Parzellen und schwer zugängliche </w:t>
      </w:r>
      <w:r w:rsidRPr="00812D79">
        <w:rPr>
          <w:rFonts w:ascii="Arial" w:hAnsi="Arial" w:cs="Arial"/>
          <w:sz w:val="20"/>
        </w:rPr>
        <w:t>Flächen sind</w:t>
      </w:r>
      <w:r w:rsidR="00812D79" w:rsidRPr="00812D79">
        <w:rPr>
          <w:rFonts w:ascii="Arial" w:hAnsi="Arial" w:cs="Arial"/>
          <w:sz w:val="20"/>
        </w:rPr>
        <w:t xml:space="preserve">. </w:t>
      </w:r>
      <w:r w:rsidR="003A28A8" w:rsidRPr="00812D79">
        <w:rPr>
          <w:rFonts w:ascii="Arial" w:hAnsi="Arial" w:cs="Arial"/>
          <w:sz w:val="20"/>
        </w:rPr>
        <w:t xml:space="preserve">Seit 2023 ist das Weingut der Stadt Stuttgart ein Bio-Weingut und bei BIOLAND vollzertifiziert. </w:t>
      </w:r>
      <w:r w:rsidRPr="00812D79">
        <w:rPr>
          <w:rFonts w:ascii="Arial" w:hAnsi="Arial" w:cs="Arial"/>
          <w:sz w:val="20"/>
        </w:rPr>
        <w:t xml:space="preserve">In der Vinothek des Weinguts Stadt Stuttgart in der Innenstadt, können die stadteigenen Weine probiert und auch </w:t>
      </w:r>
      <w:r w:rsidRPr="00F30CAB">
        <w:rPr>
          <w:rFonts w:ascii="Arial" w:hAnsi="Arial" w:cs="Arial"/>
          <w:sz w:val="20"/>
        </w:rPr>
        <w:t xml:space="preserve">direkt gekauft werden. </w:t>
      </w:r>
    </w:p>
    <w:p w14:paraId="26466693" w14:textId="77777777" w:rsidR="003A28A8" w:rsidRPr="00F30CAB" w:rsidRDefault="003A28A8" w:rsidP="0084633E">
      <w:pPr>
        <w:spacing w:line="360" w:lineRule="auto"/>
        <w:ind w:left="426"/>
        <w:rPr>
          <w:rFonts w:ascii="Arial" w:hAnsi="Arial" w:cs="Arial"/>
          <w:sz w:val="20"/>
        </w:rPr>
      </w:pPr>
    </w:p>
    <w:p w14:paraId="2CD4A393" w14:textId="795F595E" w:rsidR="0084633E" w:rsidRPr="00F30CAB" w:rsidRDefault="0084633E" w:rsidP="0084633E">
      <w:pPr>
        <w:spacing w:line="360" w:lineRule="auto"/>
        <w:ind w:left="426"/>
        <w:rPr>
          <w:rFonts w:ascii="Arial" w:hAnsi="Arial" w:cs="Arial"/>
          <w:sz w:val="20"/>
        </w:rPr>
      </w:pPr>
      <w:r w:rsidRPr="00F30CAB">
        <w:rPr>
          <w:rFonts w:ascii="Arial" w:hAnsi="Arial" w:cs="Arial"/>
          <w:sz w:val="20"/>
        </w:rPr>
        <w:t>Die Jungwinzer aus der Region Stuttgart – die teils in zweiter oder dritter Generation tätig sind – bringen frischen Wind in die Weinbauszene.</w:t>
      </w:r>
      <w:r w:rsidRPr="003A28A8">
        <w:rPr>
          <w:rFonts w:ascii="Arial" w:hAnsi="Arial" w:cs="Arial"/>
          <w:color w:val="FF0000"/>
          <w:sz w:val="20"/>
        </w:rPr>
        <w:t xml:space="preserve"> </w:t>
      </w:r>
      <w:r w:rsidRPr="00F30CAB">
        <w:rPr>
          <w:rFonts w:ascii="Arial" w:hAnsi="Arial" w:cs="Arial"/>
          <w:sz w:val="20"/>
        </w:rPr>
        <w:t xml:space="preserve">Neben ausgezeichneten Weinen sind die jungen Wengerter auch in anderen hochprozentigen Bereichen aktiv: Der Gin „GINSTR“, der zu den besten Gins der Welt zählt, entstand in Zusammenarbeit mit Markus Escher vom Weingut Escher. </w:t>
      </w:r>
    </w:p>
    <w:p w14:paraId="74941877" w14:textId="77777777" w:rsidR="0084633E" w:rsidRPr="00F30CAB" w:rsidRDefault="0084633E" w:rsidP="0084633E">
      <w:pPr>
        <w:spacing w:line="360" w:lineRule="auto"/>
        <w:ind w:left="426"/>
        <w:rPr>
          <w:rFonts w:ascii="Arial" w:hAnsi="Arial" w:cs="Arial"/>
          <w:sz w:val="20"/>
        </w:rPr>
      </w:pPr>
    </w:p>
    <w:p w14:paraId="707B73CE" w14:textId="77777777" w:rsidR="0084633E" w:rsidRPr="00F30CAB" w:rsidRDefault="0084633E" w:rsidP="0084633E">
      <w:pPr>
        <w:spacing w:line="360" w:lineRule="auto"/>
        <w:ind w:left="426"/>
        <w:rPr>
          <w:rFonts w:ascii="Arial" w:hAnsi="Arial" w:cs="Arial"/>
          <w:sz w:val="20"/>
        </w:rPr>
      </w:pPr>
      <w:r w:rsidRPr="00F30CAB">
        <w:rPr>
          <w:rFonts w:ascii="Arial" w:hAnsi="Arial" w:cs="Arial"/>
          <w:sz w:val="20"/>
        </w:rPr>
        <w:t>Seit Oktober 2020 ist die Landeshauptstadt Stuttgart offizieller Weinsüden-Weinort. Die Auszeichnung wurde von der Tourismusmarketing GmbH Baden-Württemberg (TMWB) vergeben und prämiert erstmals Städte und Gemeinden, die auf eine lange Geschichte des Weinbaus zurückblicken.</w:t>
      </w:r>
    </w:p>
    <w:p w14:paraId="4B16994D" w14:textId="77777777" w:rsidR="0084633E" w:rsidRPr="00F30CAB" w:rsidRDefault="0084633E" w:rsidP="0084633E">
      <w:pPr>
        <w:spacing w:line="360" w:lineRule="auto"/>
        <w:ind w:left="426"/>
        <w:rPr>
          <w:rFonts w:ascii="Arial" w:hAnsi="Arial" w:cs="Arial"/>
          <w:sz w:val="20"/>
        </w:rPr>
      </w:pPr>
    </w:p>
    <w:p w14:paraId="3D03F55E" w14:textId="77777777" w:rsidR="0084633E" w:rsidRDefault="0084633E" w:rsidP="0084633E">
      <w:pPr>
        <w:spacing w:line="360" w:lineRule="auto"/>
        <w:ind w:left="426"/>
      </w:pPr>
    </w:p>
    <w:p w14:paraId="5BE8DB2F" w14:textId="77777777" w:rsidR="0084633E" w:rsidRDefault="0084633E" w:rsidP="0084633E">
      <w:pPr>
        <w:spacing w:line="360" w:lineRule="auto"/>
        <w:ind w:left="426"/>
      </w:pPr>
    </w:p>
    <w:p w14:paraId="0F2D7138" w14:textId="77777777" w:rsidR="0084633E" w:rsidRPr="00062ADA" w:rsidRDefault="0084633E" w:rsidP="0084633E">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062ADA">
        <w:rPr>
          <w:rFonts w:ascii="Arial" w:hAnsi="Arial" w:cs="Arial"/>
          <w:sz w:val="20"/>
          <w:szCs w:val="22"/>
        </w:rPr>
        <w:t xml:space="preserve">Informationen zur Region Stuttgart bei: Stuttgart-Marketing GmbH, Tourist Information </w:t>
      </w:r>
      <w:r w:rsidRPr="00062ADA">
        <w:rPr>
          <w:rFonts w:ascii="Arial" w:hAnsi="Arial" w:cs="Arial"/>
          <w:sz w:val="20"/>
          <w:szCs w:val="22"/>
        </w:rPr>
        <w:br/>
        <w:t xml:space="preserve">i-Punkt, Königstr. 1a (gegenüber dem Hbf.), Tel.: +49 711-22 28-0, </w:t>
      </w:r>
      <w:hyperlink r:id="rId8" w:history="1">
        <w:r w:rsidRPr="00062ADA">
          <w:rPr>
            <w:rStyle w:val="Hyperlink"/>
            <w:rFonts w:ascii="Arial" w:hAnsi="Arial" w:cs="Arial"/>
            <w:sz w:val="20"/>
            <w:szCs w:val="22"/>
          </w:rPr>
          <w:t>info@stuttgart-tourist.de</w:t>
        </w:r>
      </w:hyperlink>
      <w:r w:rsidRPr="00062ADA">
        <w:rPr>
          <w:rFonts w:ascii="Arial" w:hAnsi="Arial" w:cs="Arial"/>
          <w:sz w:val="20"/>
          <w:szCs w:val="22"/>
        </w:rPr>
        <w:t xml:space="preserve">, </w:t>
      </w:r>
      <w:hyperlink r:id="rId9" w:history="1">
        <w:r w:rsidRPr="00062ADA">
          <w:rPr>
            <w:rStyle w:val="Hyperlink"/>
            <w:rFonts w:ascii="Arial" w:hAnsi="Arial" w:cs="Arial"/>
            <w:sz w:val="20"/>
            <w:szCs w:val="22"/>
          </w:rPr>
          <w:t>www.stuttgart-tourist.de</w:t>
        </w:r>
      </w:hyperlink>
    </w:p>
    <w:p w14:paraId="5D5D2E55" w14:textId="77777777" w:rsidR="0084633E" w:rsidRPr="00062ADA" w:rsidRDefault="0084633E" w:rsidP="0084633E">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szCs w:val="22"/>
        </w:rPr>
      </w:pPr>
      <w:r w:rsidRPr="00062ADA">
        <w:rPr>
          <w:rFonts w:ascii="Arial" w:hAnsi="Arial" w:cs="Arial"/>
          <w:sz w:val="20"/>
          <w:szCs w:val="22"/>
        </w:rPr>
        <w:t xml:space="preserve">Hotelzimmer: Tel.: +49 711-22 28-100, </w:t>
      </w:r>
      <w:hyperlink r:id="rId10" w:history="1">
        <w:r w:rsidRPr="00062ADA">
          <w:rPr>
            <w:rStyle w:val="Hyperlink"/>
            <w:rFonts w:ascii="Arial" w:hAnsi="Arial" w:cs="Arial"/>
            <w:sz w:val="20"/>
            <w:szCs w:val="22"/>
          </w:rPr>
          <w:t>hotels@stuttgart-tourist.de</w:t>
        </w:r>
      </w:hyperlink>
    </w:p>
    <w:p w14:paraId="0F784037" w14:textId="2FC207DF" w:rsidR="0084633E" w:rsidRPr="0084633E" w:rsidRDefault="0084633E" w:rsidP="0084633E">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062ADA">
        <w:rPr>
          <w:rFonts w:ascii="Arial" w:hAnsi="Arial" w:cs="Arial"/>
          <w:sz w:val="20"/>
          <w:szCs w:val="22"/>
        </w:rPr>
        <w:t xml:space="preserve">Stadtrundgänge und -fahrten: Tel.: +49 711-22 28-123, </w:t>
      </w:r>
      <w:hyperlink r:id="rId11" w:history="1">
        <w:r w:rsidRPr="00062ADA">
          <w:rPr>
            <w:rStyle w:val="Hyperlink"/>
            <w:rFonts w:ascii="Arial" w:hAnsi="Arial" w:cs="Arial"/>
            <w:sz w:val="20"/>
            <w:szCs w:val="22"/>
          </w:rPr>
          <w:t>touren@stuttgart-tourist.de</w:t>
        </w:r>
      </w:hyperlink>
    </w:p>
    <w:sectPr w:rsidR="0084633E" w:rsidRPr="0084633E"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543FE231" w:rsidR="00607357" w:rsidRPr="00AD6D17" w:rsidRDefault="0066003B" w:rsidP="00BF109A">
    <w:pPr>
      <w:pStyle w:val="berschrift3"/>
      <w:ind w:left="425"/>
      <w:rPr>
        <w:rFonts w:ascii="Arial" w:hAnsi="Arial"/>
        <w:b w:val="0"/>
        <w:bCs/>
        <w:sz w:val="16"/>
        <w:szCs w:val="16"/>
      </w:rPr>
    </w:pPr>
    <w:r>
      <w:rPr>
        <w:rFonts w:ascii="Arial" w:hAnsi="Arial"/>
        <w:b w:val="0"/>
        <w:bCs/>
        <w:sz w:val="16"/>
        <w:szCs w:val="16"/>
      </w:rPr>
      <w:t>Marktstraße 2,</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66003B"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28A8"/>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0D75"/>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03B"/>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2D79"/>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4633E"/>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4434"/>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A27AB"/>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paragraph" w:styleId="berschrift4">
    <w:name w:val="heading 4"/>
    <w:basedOn w:val="Standard"/>
    <w:next w:val="Standard"/>
    <w:link w:val="berschrift4Zchn"/>
    <w:uiPriority w:val="9"/>
    <w:semiHidden/>
    <w:unhideWhenUsed/>
    <w:qFormat/>
    <w:rsid w:val="008463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character" w:customStyle="1" w:styleId="berschrift4Zchn">
    <w:name w:val="Überschrift 4 Zchn"/>
    <w:basedOn w:val="Absatz-Standardschriftart"/>
    <w:link w:val="berschrift4"/>
    <w:uiPriority w:val="9"/>
    <w:semiHidden/>
    <w:rsid w:val="0084633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246960676">
      <w:bodyDiv w:val="1"/>
      <w:marLeft w:val="0"/>
      <w:marRight w:val="0"/>
      <w:marTop w:val="0"/>
      <w:marBottom w:val="0"/>
      <w:divBdr>
        <w:top w:val="none" w:sz="0" w:space="0" w:color="auto"/>
        <w:left w:val="none" w:sz="0" w:space="0" w:color="auto"/>
        <w:bottom w:val="none" w:sz="0" w:space="0" w:color="auto"/>
        <w:right w:val="none" w:sz="0" w:space="0" w:color="auto"/>
      </w:divBdr>
      <w:divsChild>
        <w:div w:id="2005354601">
          <w:marLeft w:val="0"/>
          <w:marRight w:val="0"/>
          <w:marTop w:val="0"/>
          <w:marBottom w:val="0"/>
          <w:divBdr>
            <w:top w:val="none" w:sz="0" w:space="0" w:color="auto"/>
            <w:left w:val="none" w:sz="0" w:space="0" w:color="auto"/>
            <w:bottom w:val="none" w:sz="0" w:space="0" w:color="auto"/>
            <w:right w:val="none" w:sz="0" w:space="0" w:color="auto"/>
          </w:divBdr>
          <w:divsChild>
            <w:div w:id="1602106752">
              <w:marLeft w:val="0"/>
              <w:marRight w:val="0"/>
              <w:marTop w:val="0"/>
              <w:marBottom w:val="0"/>
              <w:divBdr>
                <w:top w:val="none" w:sz="0" w:space="0" w:color="auto"/>
                <w:left w:val="none" w:sz="0" w:space="0" w:color="auto"/>
                <w:bottom w:val="none" w:sz="0" w:space="0" w:color="auto"/>
                <w:right w:val="none" w:sz="0" w:space="0" w:color="auto"/>
              </w:divBdr>
              <w:divsChild>
                <w:div w:id="20050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48474-8730-449E-8F06-BFE1B589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21</cp:revision>
  <cp:lastPrinted>2022-12-05T16:00:00Z</cp:lastPrinted>
  <dcterms:created xsi:type="dcterms:W3CDTF">2022-11-08T12:16:00Z</dcterms:created>
  <dcterms:modified xsi:type="dcterms:W3CDTF">2025-05-05T09:55:00Z</dcterms:modified>
</cp:coreProperties>
</file>